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0B7" w:rsidRDefault="00E560B7" w:rsidP="00E560B7">
      <w:pPr>
        <w:pStyle w:val="a3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МЕТОДОЛОГИЧЕСКИЕ ПОЯСНЕНИЯ</w:t>
      </w:r>
    </w:p>
    <w:p w:rsidR="00E560B7" w:rsidRDefault="00E560B7" w:rsidP="00E560B7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Оборот розничной торговли</w:t>
      </w:r>
      <w:r>
        <w:rPr>
          <w:rFonts w:ascii="Arial" w:hAnsi="Arial" w:cs="Arial"/>
          <w:color w:val="000000"/>
          <w:sz w:val="20"/>
          <w:szCs w:val="20"/>
        </w:rPr>
        <w:t xml:space="preserve"> представляет собой стоимость проданных населению за наличный расчет товаров для личного потребления или использования в домашнем хозяйстве. Он отражает фактическую выручку торговых организаций от продажи товаров населению, включая товары частично или полностью оплаченные органами социальной защиты. Стоимость товаров, проданных отдельным категориям населения со скидкой, включается в оборот розничной торговли в полном объеме. В оборот розничной торговли не включается стоимость товаров, отпущенных из розничной торговой сети юридическим лицам (в том числе организациям социальной сферы,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спецпотребителям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т.п.) и индивидуальным предпринимателям, и оборот общественного питания.</w:t>
      </w:r>
    </w:p>
    <w:p w:rsidR="00E560B7" w:rsidRDefault="00E560B7" w:rsidP="00E560B7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Индекс физического объема оборота розничной торговли </w:t>
      </w:r>
      <w:r>
        <w:rPr>
          <w:rFonts w:ascii="Arial" w:hAnsi="Arial" w:cs="Arial"/>
          <w:color w:val="000000"/>
          <w:sz w:val="20"/>
          <w:szCs w:val="20"/>
        </w:rPr>
        <w:t>- относительный показатель, характеризующий изменение оборота розничной торговли в сравниваемых периодах в сопоставимых ценах.</w:t>
      </w:r>
    </w:p>
    <w:p w:rsidR="00E560B7" w:rsidRDefault="00E560B7" w:rsidP="00E560B7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Индивидуальные индексы</w:t>
      </w:r>
      <w:r>
        <w:rPr>
          <w:rFonts w:ascii="Arial" w:hAnsi="Arial" w:cs="Arial"/>
          <w:color w:val="000000"/>
          <w:sz w:val="20"/>
          <w:szCs w:val="20"/>
        </w:rPr>
        <w:t> отражают изменение объема продажи одного товара, общий (сводный) индекс физического объема оборота характеризует совокупные изменения товарной массы. Этот индекс показывает, как изменился оборот розничной торговли в результате изменения только его физического объема при исключении влияния динамики цен.</w:t>
      </w:r>
    </w:p>
    <w:p w:rsidR="00E560B7" w:rsidRDefault="00E560B7" w:rsidP="00E560B7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Оборот общественного питания</w:t>
      </w:r>
      <w:r>
        <w:rPr>
          <w:rFonts w:ascii="Arial" w:hAnsi="Arial" w:cs="Arial"/>
          <w:color w:val="000000"/>
          <w:sz w:val="20"/>
          <w:szCs w:val="20"/>
        </w:rPr>
        <w:t> - выручка от реализации собственной кулинарной продукции и покупных товаров, проданных населению для потребления главным образом на месте, а также организациям и индивидуальным предпринимателям для организации питания различных контингентов населения.</w:t>
      </w:r>
    </w:p>
    <w:p w:rsidR="00E560B7" w:rsidRDefault="00E560B7" w:rsidP="00E560B7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оборот общественного питания включается стоимость кулинарной продукции и покупных товаров, проданных (отпущенных): работникам организаций с последующим удержанием из заработной платы; на дом по заказам населения; на рабочие места по заказам организаций и индивидуальных предпринимателей; транспортным предприятиям в пути следования сухопутного, воздушного, водного транспорта; для обслуживания приемов, банкетов и т. п.; организациями общественного питания организациям социальной сферы (школам, больницам, санаториям, домам престарелых и т. п.) в объеме фактической стоимости питания; по абонементам, талонам и т.п. в объеме фактической стоимости питания; учащимся школ за счет родительской платы, а также в столовых школ, техникумов, высших учебных заведений и других образовательных учреждений за наличный расчет.</w:t>
      </w:r>
    </w:p>
    <w:p w:rsidR="00E560B7" w:rsidRDefault="00E560B7" w:rsidP="00E560B7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Оборот розничной торговли (оборот общественного питания) включает данные как по организациям, для которых эта деятельность является основной, так и по организациям других видов деятельности, осуществляющим продажу населению товаров (кулинарной продукции) через собственные торговые заведения (заведения общественного питания), или с оплатой через свою кассу. Оборот розничной торговли, кроме того, включает продажу товаров индивидуальными предпринимателями, физическими лицами на вещевых, смешанных и продовольственных рынках.</w:t>
      </w:r>
    </w:p>
    <w:p w:rsidR="00E560B7" w:rsidRDefault="00E560B7" w:rsidP="00E560B7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Оборот розничной торговли (оборот общественного питания) формируется по данным сплошного статистического наблюдения за крупными и средними организациями, которое проводится с месячной периодичностью, а также ежеквартальных выборочных обследований малых предприятий, вещевых, смешанных и продовольственных рынков, выборочных обследований индивидуальных предпринимателей в розничной торговле с распространением полученных данных на генеральную совокупность.</w:t>
      </w:r>
    </w:p>
    <w:p w:rsidR="00E560B7" w:rsidRDefault="00E560B7" w:rsidP="00E560B7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Кроме того, в соответствии с требованиями системы национальных счетов, эти показатели досчитываются на объемы скрытой деятельности.</w:t>
      </w:r>
    </w:p>
    <w:p w:rsidR="00E560B7" w:rsidRDefault="00E560B7" w:rsidP="00E560B7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оборот розничной торговли продовольственными товарами включается стоимость проданных населению продуктов питания и алкогольных напитков.</w:t>
      </w:r>
    </w:p>
    <w:p w:rsidR="00E560B7" w:rsidRDefault="00E560B7" w:rsidP="00E560B7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Данные по обороту розничной торговли и общественного питания за 2004 г. уточнены по итогам обследований субъектов малого предпринимательства.</w:t>
      </w:r>
    </w:p>
    <w:p w:rsidR="00E560B7" w:rsidRDefault="00E560B7" w:rsidP="00E560B7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Оборот оптовой торговли </w:t>
      </w:r>
      <w:r>
        <w:rPr>
          <w:rFonts w:ascii="Arial" w:hAnsi="Arial" w:cs="Arial"/>
          <w:color w:val="000000"/>
          <w:sz w:val="20"/>
          <w:szCs w:val="20"/>
        </w:rPr>
        <w:t>представляет собой стоимость отгруженных товаров, приобретенных ранее на стороне в целях перепродажи юридическим лицам и индивидуальным предпринимателям для профессионального использования (переработки или дальнейшей продажи).</w:t>
      </w:r>
    </w:p>
    <w:p w:rsidR="00E560B7" w:rsidRDefault="00E560B7" w:rsidP="00E560B7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Оборот оптовой торговли формируется по данным сплошного статистического наблюдения за крупными и средними организациями, которое проводится с месячной периодичностью, а также ежеквартальных выборочных обследований малых предприятий с распространением полученных данных на генеральную совокупность. Кроме того, в соответствии с требованиями системы национальных счетов показатель оборота оптовой торговли досчитывается на объемы скрытой деятельности.</w:t>
      </w:r>
    </w:p>
    <w:p w:rsidR="00E560B7" w:rsidRDefault="00E560B7" w:rsidP="00E560B7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Динамику оборота оптовой торговли характеризуют индексы физического объема, которые определяются путем сопоставления величины оборота за отчетный и базисный периоды в сопоставимых ценах.</w:t>
      </w:r>
    </w:p>
    <w:p w:rsidR="00E560B7" w:rsidRDefault="00E560B7" w:rsidP="00E560B7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Данные о ввозе (вывозе) продукции (товаров) по субъектам Российской Федерации приводятся по крупным и средним организациям. Данные о ввозе-вывозе по автономным округам могут превышать данные по субъектам Российской Федерации, в которые они входят, за счет ввоза (вывоза) отдельных видов продукции (товаров) на (с) территорию(и) соответствующего субъекта Российской Федерации.</w:t>
      </w:r>
    </w:p>
    <w:p w:rsidR="00E560B7" w:rsidRDefault="00E560B7" w:rsidP="00E560B7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Объем платных услуг населению </w:t>
      </w:r>
      <w:r>
        <w:rPr>
          <w:rFonts w:ascii="Arial" w:hAnsi="Arial" w:cs="Arial"/>
          <w:color w:val="000000"/>
          <w:sz w:val="20"/>
          <w:szCs w:val="20"/>
        </w:rPr>
        <w:t xml:space="preserve">отражает общий объем денежных средств, уплаченных самим потребителем за оказанную ему (или членам его семьи) услугу или организацией (предприятием), в которой он работает. Производителями услуг выступают исключительно резиденты Российской экономики (организации, предприятия, индивидуальные предприниматели различных видов деятельности, зарегистрированные на территории Российской Федерации). Потребителями услуг являются граждане Российской Федерации, а также граждане других государств (нерезиденты), потребляющие те или иные услуги на территории Российской Федерации. Объем платных услуг включает объемы услуг, оказанных населению крупными и средними организациями и малыми предприятиями, некорпоративными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пред-приятиями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гражданами, занимающимися предпринимательской деятельностью без образования юридического лица на индивидуальной основе. Этот показатель формируется на основании данных форм федерального государственного статистического наблюдения и экспертной оценки скрытой и неформальной деятельности на рынке услуг по утвержденной методике.</w:t>
      </w:r>
    </w:p>
    <w:p w:rsidR="00E560B7" w:rsidRDefault="00E560B7" w:rsidP="00E560B7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Платные услуги населению</w:t>
      </w:r>
      <w:r>
        <w:rPr>
          <w:rFonts w:ascii="Arial" w:hAnsi="Arial" w:cs="Arial"/>
          <w:color w:val="000000"/>
          <w:sz w:val="20"/>
          <w:szCs w:val="20"/>
        </w:rPr>
        <w:t> включают: бытовые, транспортные, услуги связи, жилищные, коммунальные, услуги гостиниц и аналогичных средств размещения, услуги системы образования, культуры, туристские, услуги физической культуры и спорта, медицинские, санаторно-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оздоровитель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ные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ветеринарные, услуги правового характера и другие.</w:t>
      </w:r>
    </w:p>
    <w:p w:rsidR="00E560B7" w:rsidRDefault="00E560B7" w:rsidP="00E560B7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Сведения по автономным образованиям включены в данные по краю и областям, в состав которых они входят.</w:t>
      </w:r>
    </w:p>
    <w:p w:rsidR="008933B2" w:rsidRDefault="008933B2">
      <w:bookmarkStart w:id="0" w:name="_GoBack"/>
      <w:bookmarkEnd w:id="0"/>
    </w:p>
    <w:sectPr w:rsidR="0089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B7"/>
    <w:rsid w:val="008933B2"/>
    <w:rsid w:val="00E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F093E-A9A4-47B7-AC55-887DF00D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 Виктор Гайкович</dc:creator>
  <cp:keywords/>
  <dc:description/>
  <cp:lastModifiedBy>Лазарев Виктор Гайкович</cp:lastModifiedBy>
  <cp:revision>1</cp:revision>
  <dcterms:created xsi:type="dcterms:W3CDTF">2018-12-24T12:13:00Z</dcterms:created>
  <dcterms:modified xsi:type="dcterms:W3CDTF">2018-12-24T12:14:00Z</dcterms:modified>
</cp:coreProperties>
</file>